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98" w:rsidRDefault="00795C98" w:rsidP="00795C98">
      <w:r>
        <w:t>**Digital copies of receipts need to be retained for 5 fiscal years minimum, and hard copies of receipts still need to be retained for a minimum of 2 fiscal years, per policy. The attachments are for our monthly Reconciliation purposes**</w:t>
      </w:r>
    </w:p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Receipt Attachment Instructions</w:t>
      </w:r>
    </w:p>
    <w:p w:rsidR="00795C98" w:rsidRDefault="00795C98" w:rsidP="00795C98">
      <w:pPr>
        <w:jc w:val="center"/>
        <w:rPr>
          <w:b/>
          <w:bCs/>
          <w:sz w:val="28"/>
          <w:szCs w:val="28"/>
          <w:u w:val="single"/>
        </w:rPr>
      </w:pPr>
    </w:p>
    <w:p w:rsidR="00795C98" w:rsidRDefault="00795C98" w:rsidP="00795C98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Search for your transactions in the “Reconcile Statement” screen.</w:t>
      </w:r>
    </w:p>
    <w:p w:rsidR="00795C98" w:rsidRDefault="00795C98" w:rsidP="00795C98">
      <w:pPr>
        <w:rPr>
          <w:b/>
          <w:bCs/>
          <w:sz w:val="24"/>
          <w:szCs w:val="24"/>
        </w:rPr>
      </w:pPr>
    </w:p>
    <w:p w:rsidR="00795C98" w:rsidRDefault="00795C98" w:rsidP="00795C9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590030" cy="2293629"/>
            <wp:effectExtent l="0" t="0" r="1270" b="0"/>
            <wp:docPr id="11" name="Picture 11" descr="cid:image001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82" cy="23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b/>
          <w:bCs/>
          <w:sz w:val="24"/>
          <w:szCs w:val="24"/>
        </w:rPr>
      </w:pPr>
    </w:p>
    <w:p w:rsidR="00795C98" w:rsidRDefault="00795C98" w:rsidP="00795C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 </w:t>
      </w:r>
    </w:p>
    <w:p w:rsidR="00795C98" w:rsidRDefault="00795C98" w:rsidP="00795C98">
      <w:pPr>
        <w:rPr>
          <w:b/>
          <w:bCs/>
          <w:sz w:val="24"/>
          <w:szCs w:val="24"/>
        </w:rPr>
      </w:pPr>
    </w:p>
    <w:p w:rsidR="00795C98" w:rsidRDefault="00795C98" w:rsidP="00795C98">
      <w:pPr>
        <w:rPr>
          <w:b/>
          <w:bCs/>
          <w:sz w:val="24"/>
          <w:szCs w:val="24"/>
        </w:rPr>
      </w:pPr>
    </w:p>
    <w:p w:rsidR="00795C98" w:rsidRDefault="00795C98" w:rsidP="00795C98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Scroll to the right and click “Attachment” next to the transaction that you want.</w:t>
      </w:r>
    </w:p>
    <w:p w:rsidR="00795C98" w:rsidRDefault="00795C98" w:rsidP="00795C98">
      <w:pPr>
        <w:rPr>
          <w:b/>
          <w:bCs/>
          <w:sz w:val="24"/>
          <w:szCs w:val="24"/>
        </w:rPr>
      </w:pPr>
    </w:p>
    <w:p w:rsidR="00795C98" w:rsidRDefault="00795C98" w:rsidP="00795C9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75822" cy="2085975"/>
            <wp:effectExtent l="0" t="0" r="6350" b="0"/>
            <wp:docPr id="10" name="Picture 10" descr="cid:image002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84" cy="210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800850" cy="161925"/>
            <wp:effectExtent l="0" t="0" r="0" b="9525"/>
            <wp:docPr id="9" name="Picture 9" descr="cid:image003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b/>
          <w:bCs/>
          <w:sz w:val="28"/>
          <w:szCs w:val="28"/>
          <w:u w:val="single"/>
        </w:rPr>
      </w:pPr>
    </w:p>
    <w:p w:rsidR="00795C98" w:rsidRDefault="00795C98" w:rsidP="00795C98">
      <w:pPr>
        <w:rPr>
          <w:b/>
          <w:bCs/>
          <w:sz w:val="28"/>
          <w:szCs w:val="28"/>
          <w:u w:val="single"/>
        </w:rPr>
      </w:pPr>
    </w:p>
    <w:p w:rsidR="00795C98" w:rsidRDefault="00795C98" w:rsidP="00795C98">
      <w:pPr>
        <w:rPr>
          <w:b/>
          <w:bCs/>
          <w:sz w:val="28"/>
          <w:szCs w:val="28"/>
          <w:u w:val="single"/>
        </w:rPr>
      </w:pPr>
    </w:p>
    <w:p w:rsidR="00795C98" w:rsidRDefault="00795C98" w:rsidP="00795C98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lastRenderedPageBreak/>
        <w:t>Click the paperclip icon under “Add”.</w:t>
      </w:r>
      <w:r>
        <w:rPr>
          <w:b/>
          <w:bCs/>
          <w:sz w:val="24"/>
          <w:szCs w:val="24"/>
        </w:rPr>
        <w:t xml:space="preserve"> (If you have more than one attachment, click Add Attachment and another line will appear for it)</w:t>
      </w: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>
            <wp:extent cx="6715125" cy="2676525"/>
            <wp:effectExtent l="0" t="0" r="9525" b="9525"/>
            <wp:docPr id="8" name="Picture 8" descr="cid:image004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4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rPr>
          <w:b/>
          <w:bCs/>
          <w:sz w:val="24"/>
          <w:szCs w:val="24"/>
          <w:highlight w:val="yellow"/>
        </w:rPr>
      </w:pPr>
    </w:p>
    <w:p w:rsidR="00795C98" w:rsidRDefault="00795C98" w:rsidP="00795C98">
      <w:pPr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 xml:space="preserve">Click “Browse” and select your receipt.  Then click “Upload” to complete the attachment. </w:t>
      </w:r>
    </w:p>
    <w:p w:rsidR="00795C98" w:rsidRDefault="00795C98" w:rsidP="00795C98">
      <w:pPr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can delete the attachment if you need to, by clicking the trash can icon under “Delete”.</w:t>
      </w:r>
    </w:p>
    <w:p w:rsidR="00795C98" w:rsidRDefault="00795C98" w:rsidP="00795C98">
      <w:r>
        <w:rPr>
          <w:noProof/>
        </w:rPr>
        <w:drawing>
          <wp:inline distT="0" distB="0" distL="0" distR="0" wp14:anchorId="74D6E025" wp14:editId="7261DCA8">
            <wp:extent cx="5943600" cy="2146523"/>
            <wp:effectExtent l="0" t="0" r="0" b="6350"/>
            <wp:docPr id="7" name="Picture 7" descr="cid:image005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5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1730C0" w:rsidP="00795C9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green"/>
          <w:u w:val="single"/>
        </w:rPr>
        <w:t>How to view or Attach</w:t>
      </w:r>
      <w:r w:rsidR="00795C98">
        <w:rPr>
          <w:b/>
          <w:bCs/>
          <w:sz w:val="32"/>
          <w:szCs w:val="32"/>
          <w:highlight w:val="green"/>
          <w:u w:val="single"/>
        </w:rPr>
        <w:t xml:space="preserve"> Receipts </w:t>
      </w:r>
      <w:r w:rsidR="00795C98">
        <w:rPr>
          <w:b/>
          <w:bCs/>
          <w:i/>
          <w:iCs/>
          <w:sz w:val="32"/>
          <w:szCs w:val="32"/>
          <w:highlight w:val="green"/>
          <w:u w:val="single"/>
        </w:rPr>
        <w:t>After</w:t>
      </w:r>
      <w:r w:rsidR="00795C98">
        <w:rPr>
          <w:b/>
          <w:bCs/>
          <w:sz w:val="32"/>
          <w:szCs w:val="32"/>
          <w:highlight w:val="green"/>
          <w:u w:val="single"/>
        </w:rPr>
        <w:t xml:space="preserve"> Charges are processed</w:t>
      </w:r>
    </w:p>
    <w:p w:rsidR="00795C98" w:rsidRDefault="00795C98" w:rsidP="00795C98">
      <w:pPr>
        <w:rPr>
          <w:b/>
          <w:bCs/>
          <w:sz w:val="32"/>
          <w:szCs w:val="32"/>
          <w:u w:val="single"/>
        </w:rPr>
      </w:pPr>
    </w:p>
    <w:p w:rsidR="00795C98" w:rsidRDefault="00795C98" w:rsidP="00795C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is a good time to </w:t>
      </w:r>
      <w:r w:rsidR="00FA11A6">
        <w:rPr>
          <w:sz w:val="24"/>
          <w:szCs w:val="24"/>
        </w:rPr>
        <w:t>re-introduce everyone to our</w:t>
      </w:r>
      <w:r>
        <w:rPr>
          <w:sz w:val="24"/>
          <w:szCs w:val="24"/>
        </w:rPr>
        <w:t xml:space="preserve"> P-Card Reconciliation Query in OMNI Financials:</w:t>
      </w:r>
    </w:p>
    <w:p w:rsidR="00795C98" w:rsidRDefault="00795C98" w:rsidP="00795C98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 </w:t>
      </w:r>
    </w:p>
    <w:p w:rsidR="00795C98" w:rsidRDefault="00795C98" w:rsidP="00795C98">
      <w:pPr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515151"/>
          <w:bdr w:val="none" w:sz="0" w:space="0" w:color="auto" w:frame="1"/>
        </w:rPr>
        <w:t>FSU_CTRL_AP_PCARD_RECON</w:t>
      </w:r>
    </w:p>
    <w:p w:rsidR="00795C98" w:rsidRDefault="00795C98" w:rsidP="00795C98">
      <w:pPr>
        <w:rPr>
          <w:b/>
          <w:bCs/>
          <w:sz w:val="24"/>
          <w:szCs w:val="24"/>
        </w:rPr>
      </w:pPr>
    </w:p>
    <w:p w:rsidR="00795C98" w:rsidRDefault="00795C98" w:rsidP="00795C98">
      <w:pPr>
        <w:rPr>
          <w:sz w:val="24"/>
          <w:szCs w:val="24"/>
        </w:rPr>
      </w:pPr>
      <w:r>
        <w:rPr>
          <w:sz w:val="24"/>
          <w:szCs w:val="24"/>
        </w:rPr>
        <w:t>With this you will be able to pull up cardholders’ charges for a given period of time (month-to-month for our Reconciliation purposes). The first column of each charge will have a link to the voucher that the charge pertains to. The receipt attachments are stored in the vouchers.</w:t>
      </w:r>
    </w:p>
    <w:p w:rsidR="00795C98" w:rsidRDefault="00795C98" w:rsidP="00795C98"/>
    <w:p w:rsidR="00795C98" w:rsidRDefault="00795C98" w:rsidP="00795C98"/>
    <w:p w:rsidR="00795C98" w:rsidRDefault="00795C98" w:rsidP="00795C98">
      <w:pPr>
        <w:numPr>
          <w:ilvl w:val="0"/>
          <w:numId w:val="2"/>
        </w:numPr>
        <w:rPr>
          <w:rFonts w:eastAsia="Times New Roman"/>
          <w:highlight w:val="yellow"/>
        </w:rPr>
      </w:pPr>
      <w:r>
        <w:rPr>
          <w:rFonts w:eastAsia="Times New Roman"/>
          <w:highlight w:val="green"/>
        </w:rPr>
        <w:t xml:space="preserve">Go to Query Viewer in </w:t>
      </w:r>
      <w:r>
        <w:rPr>
          <w:rFonts w:eastAsia="Times New Roman"/>
          <w:b/>
          <w:bCs/>
          <w:highlight w:val="green"/>
        </w:rPr>
        <w:t>OMNI Financials</w:t>
      </w:r>
      <w:r>
        <w:rPr>
          <w:rFonts w:eastAsia="Times New Roman"/>
          <w:highlight w:val="green"/>
        </w:rPr>
        <w:t xml:space="preserve"> and search for </w:t>
      </w:r>
      <w:r>
        <w:rPr>
          <w:rFonts w:eastAsia="Times New Roman"/>
          <w:b/>
          <w:bCs/>
          <w:highlight w:val="green"/>
        </w:rPr>
        <w:t>FSU_CTRL_AP_PCARD_RECON.</w:t>
      </w:r>
      <w:r>
        <w:rPr>
          <w:rFonts w:eastAsia="Times New Roman"/>
          <w:highlight w:val="green"/>
        </w:rPr>
        <w:t xml:space="preserve"> </w:t>
      </w:r>
      <w:r>
        <w:rPr>
          <w:rFonts w:eastAsia="Times New Roman"/>
        </w:rPr>
        <w:t>Add to your favorites and run it (Excel is best because you can filter the info).</w:t>
      </w:r>
    </w:p>
    <w:p w:rsidR="00795C98" w:rsidRDefault="00795C98" w:rsidP="00795C98">
      <w:pPr>
        <w:ind w:left="720"/>
        <w:rPr>
          <w:highlight w:val="yellow"/>
        </w:rPr>
      </w:pPr>
    </w:p>
    <w:p w:rsidR="00795C98" w:rsidRDefault="00795C98" w:rsidP="00795C98">
      <w:r>
        <w:rPr>
          <w:noProof/>
        </w:rPr>
        <w:drawing>
          <wp:inline distT="0" distB="0" distL="0" distR="0">
            <wp:extent cx="8401050" cy="2476500"/>
            <wp:effectExtent l="0" t="0" r="0" b="0"/>
            <wp:docPr id="6" name="Picture 6" descr="cid:image006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highlight w:val="green"/>
        </w:rPr>
        <w:t>Enter the time period you are looking for and the Cardholder’s FSU employee ID# (</w:t>
      </w:r>
      <w:r>
        <w:rPr>
          <w:rFonts w:eastAsia="Times New Roman"/>
          <w:i/>
          <w:iCs/>
          <w:highlight w:val="green"/>
        </w:rPr>
        <w:t>To search by name, click the Magnifying Glass Icon</w:t>
      </w:r>
      <w:r>
        <w:rPr>
          <w:rFonts w:eastAsia="Times New Roman"/>
          <w:highlight w:val="green"/>
        </w:rPr>
        <w:t>). Then click “</w:t>
      </w:r>
      <w:r>
        <w:rPr>
          <w:rFonts w:eastAsia="Times New Roman"/>
          <w:b/>
          <w:bCs/>
          <w:highlight w:val="green"/>
        </w:rPr>
        <w:t>View Results</w:t>
      </w:r>
      <w:r>
        <w:rPr>
          <w:rFonts w:eastAsia="Times New Roman"/>
          <w:highlight w:val="green"/>
        </w:rPr>
        <w:t>”.</w:t>
      </w:r>
      <w:r>
        <w:rPr>
          <w:rFonts w:eastAsia="Times New Roman"/>
        </w:rPr>
        <w:t xml:space="preserve"> You can also search by </w:t>
      </w:r>
      <w:proofErr w:type="spellStart"/>
      <w:r>
        <w:rPr>
          <w:rFonts w:eastAsia="Times New Roman"/>
        </w:rPr>
        <w:t>dept</w:t>
      </w:r>
      <w:proofErr w:type="spellEnd"/>
      <w:r>
        <w:rPr>
          <w:rFonts w:eastAsia="Times New Roman"/>
        </w:rPr>
        <w:t>, but we recommend putting % there.</w:t>
      </w:r>
    </w:p>
    <w:p w:rsidR="00795C98" w:rsidRDefault="00795C98" w:rsidP="00795C98">
      <w:pPr>
        <w:ind w:left="720"/>
      </w:pPr>
    </w:p>
    <w:p w:rsidR="00795C98" w:rsidRDefault="00795C98" w:rsidP="00795C98">
      <w:pPr>
        <w:ind w:left="720"/>
      </w:pPr>
    </w:p>
    <w:p w:rsidR="00795C98" w:rsidRDefault="00795C98" w:rsidP="00795C98">
      <w:r>
        <w:rPr>
          <w:noProof/>
        </w:rPr>
        <w:lastRenderedPageBreak/>
        <w:drawing>
          <wp:inline distT="0" distB="0" distL="0" distR="0">
            <wp:extent cx="4524375" cy="1762125"/>
            <wp:effectExtent l="0" t="0" r="9525" b="9525"/>
            <wp:docPr id="5" name="Picture 5" descr="cid:image007.pn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png@01D3D6FA.3A1689C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>
      <w:pPr>
        <w:numPr>
          <w:ilvl w:val="0"/>
          <w:numId w:val="2"/>
        </w:numPr>
        <w:rPr>
          <w:rFonts w:eastAsia="Times New Roman"/>
          <w:highlight w:val="yellow"/>
        </w:rPr>
      </w:pPr>
      <w:r>
        <w:rPr>
          <w:rFonts w:eastAsia="Times New Roman"/>
          <w:highlight w:val="green"/>
        </w:rPr>
        <w:t>The charges will be listed. If a charge has already been processed, it will have a link to its voucher in the 1</w:t>
      </w:r>
      <w:r>
        <w:rPr>
          <w:rFonts w:eastAsia="Times New Roman"/>
          <w:highlight w:val="green"/>
          <w:vertAlign w:val="superscript"/>
        </w:rPr>
        <w:t>st</w:t>
      </w:r>
      <w:r>
        <w:rPr>
          <w:rFonts w:eastAsia="Times New Roman"/>
          <w:highlight w:val="green"/>
        </w:rPr>
        <w:t xml:space="preserve"> column. Click the </w:t>
      </w:r>
      <w:r>
        <w:rPr>
          <w:rFonts w:eastAsia="Times New Roman"/>
          <w:b/>
          <w:bCs/>
          <w:highlight w:val="green"/>
        </w:rPr>
        <w:t>voucher number link</w:t>
      </w:r>
      <w:r>
        <w:rPr>
          <w:rFonts w:eastAsia="Times New Roman"/>
          <w:highlight w:val="green"/>
        </w:rPr>
        <w:t xml:space="preserve">. </w:t>
      </w:r>
      <w:r>
        <w:rPr>
          <w:rFonts w:eastAsia="Times New Roman"/>
        </w:rPr>
        <w:t> (The query will soon be able to show whether or not there has been a receipt attached)</w:t>
      </w: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9848850" cy="419100"/>
            <wp:effectExtent l="0" t="0" r="0" b="0"/>
            <wp:docPr id="4" name="Picture 4" descr="cid:image008.pn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3D6FA.3A1689C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numPr>
          <w:ilvl w:val="0"/>
          <w:numId w:val="2"/>
        </w:numPr>
        <w:rPr>
          <w:rFonts w:eastAsia="Times New Roman"/>
          <w:highlight w:val="green"/>
        </w:rPr>
      </w:pPr>
      <w:r>
        <w:rPr>
          <w:rFonts w:eastAsia="Times New Roman"/>
          <w:highlight w:val="green"/>
        </w:rPr>
        <w:t>The link will take you to this page (Regular Entry). Click the “</w:t>
      </w:r>
      <w:r>
        <w:rPr>
          <w:rFonts w:eastAsia="Times New Roman"/>
          <w:b/>
          <w:bCs/>
          <w:highlight w:val="green"/>
        </w:rPr>
        <w:t>Invoice Information</w:t>
      </w:r>
      <w:r>
        <w:rPr>
          <w:rFonts w:eastAsia="Times New Roman"/>
          <w:highlight w:val="green"/>
        </w:rPr>
        <w:t>” tab.</w:t>
      </w: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400675" cy="3143250"/>
            <wp:effectExtent l="0" t="0" r="9525" b="0"/>
            <wp:docPr id="3" name="Picture 3" descr="cid:image009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numPr>
          <w:ilvl w:val="0"/>
          <w:numId w:val="2"/>
        </w:numPr>
        <w:rPr>
          <w:rFonts w:eastAsia="Times New Roman"/>
          <w:highlight w:val="green"/>
        </w:rPr>
      </w:pPr>
      <w:r>
        <w:rPr>
          <w:rFonts w:eastAsia="Times New Roman"/>
          <w:highlight w:val="green"/>
        </w:rPr>
        <w:t>Near the bottom-right of the screen, click “</w:t>
      </w:r>
      <w:r>
        <w:rPr>
          <w:rFonts w:eastAsia="Times New Roman"/>
          <w:b/>
          <w:bCs/>
          <w:highlight w:val="green"/>
        </w:rPr>
        <w:t>P-Card Attachment</w:t>
      </w:r>
      <w:r>
        <w:rPr>
          <w:rFonts w:eastAsia="Times New Roman"/>
          <w:highlight w:val="green"/>
        </w:rPr>
        <w:t>”.</w:t>
      </w:r>
    </w:p>
    <w:p w:rsidR="00795C98" w:rsidRDefault="00795C98" w:rsidP="00795C98">
      <w:pPr>
        <w:ind w:left="720"/>
        <w:rPr>
          <w:highlight w:val="yellow"/>
        </w:rPr>
      </w:pPr>
      <w:r>
        <w:rPr>
          <w:noProof/>
        </w:rPr>
        <w:drawing>
          <wp:inline distT="0" distB="0" distL="0" distR="0" wp14:anchorId="297B7713" wp14:editId="0093CA87">
            <wp:extent cx="5895975" cy="3961228"/>
            <wp:effectExtent l="0" t="0" r="0" b="1270"/>
            <wp:docPr id="2" name="Picture 2" descr="cid:image010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0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28" cy="39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numPr>
          <w:ilvl w:val="0"/>
          <w:numId w:val="2"/>
        </w:numPr>
        <w:rPr>
          <w:rFonts w:eastAsia="Times New Roman"/>
          <w:highlight w:val="green"/>
        </w:rPr>
      </w:pPr>
      <w:r>
        <w:rPr>
          <w:rFonts w:eastAsia="Times New Roman"/>
          <w:highlight w:val="green"/>
        </w:rPr>
        <w:t xml:space="preserve">Finally, click the </w:t>
      </w:r>
      <w:r>
        <w:rPr>
          <w:rFonts w:eastAsia="Times New Roman"/>
          <w:b/>
          <w:bCs/>
          <w:highlight w:val="green"/>
        </w:rPr>
        <w:t>paper clip</w:t>
      </w:r>
      <w:r>
        <w:rPr>
          <w:rFonts w:eastAsia="Times New Roman"/>
          <w:highlight w:val="green"/>
        </w:rPr>
        <w:t xml:space="preserve"> icon under “Add”, near the bottom-right. Select your receipt and upload it.</w:t>
      </w:r>
    </w:p>
    <w:p w:rsidR="00795C98" w:rsidRDefault="00795C98" w:rsidP="00795C98">
      <w:pPr>
        <w:rPr>
          <w:highlight w:val="yellow"/>
        </w:rPr>
      </w:pPr>
    </w:p>
    <w:p w:rsidR="00795C98" w:rsidRDefault="00795C98" w:rsidP="00795C9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6686550" cy="2114550"/>
            <wp:effectExtent l="0" t="0" r="0" b="0"/>
            <wp:docPr id="1" name="Picture 1" descr="cid:image011.jpg@01D3D6FA.3A16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1.jpg@01D3D6FA.3A1689C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/>
    <w:p w:rsidR="00795C98" w:rsidRDefault="00795C98" w:rsidP="00795C98">
      <w:r>
        <w:t>If you have questions on attaching receipts, please direct them to our P-Card Staff:</w:t>
      </w:r>
    </w:p>
    <w:p w:rsidR="00795C98" w:rsidRDefault="00795C98" w:rsidP="00795C98"/>
    <w:p w:rsidR="00795C98" w:rsidRDefault="00795C98" w:rsidP="00795C98">
      <w:r>
        <w:t>Derrick Myrick (</w:t>
      </w:r>
      <w:hyperlink r:id="rId27" w:history="1">
        <w:r>
          <w:rPr>
            <w:rStyle w:val="Hyperlink"/>
          </w:rPr>
          <w:t>dmyrick@fsu.edu</w:t>
        </w:r>
      </w:hyperlink>
      <w:r>
        <w:t>)</w:t>
      </w:r>
    </w:p>
    <w:p w:rsidR="00795C98" w:rsidRDefault="00A82854" w:rsidP="00795C98">
      <w:r>
        <w:t>Blaine Fasone</w:t>
      </w:r>
      <w:r w:rsidR="00795C98">
        <w:t xml:space="preserve"> (</w:t>
      </w:r>
      <w:hyperlink r:id="rId28" w:history="1">
        <w:r w:rsidRPr="002F2D48">
          <w:rPr>
            <w:rStyle w:val="Hyperlink"/>
          </w:rPr>
          <w:t>bsineath@fsu.edu</w:t>
        </w:r>
      </w:hyperlink>
      <w:r w:rsidR="00795C98">
        <w:t>)</w:t>
      </w:r>
    </w:p>
    <w:p w:rsidR="00795C98" w:rsidRDefault="00795C98" w:rsidP="00795C98">
      <w:r>
        <w:t>Joy Henderson (</w:t>
      </w:r>
      <w:hyperlink r:id="rId29" w:history="1">
        <w:r w:rsidR="00A82854" w:rsidRPr="002F2D48">
          <w:rPr>
            <w:rStyle w:val="Hyperlink"/>
          </w:rPr>
          <w:t>jhenderson3@fsu.edu</w:t>
        </w:r>
      </w:hyperlink>
      <w:r w:rsidR="00A82854">
        <w:t>)</w:t>
      </w:r>
    </w:p>
    <w:p w:rsidR="009E4F39" w:rsidRDefault="009E4F39">
      <w:bookmarkStart w:id="0" w:name="_GoBack"/>
      <w:bookmarkEnd w:id="0"/>
    </w:p>
    <w:sectPr w:rsidR="009E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4B1D"/>
    <w:multiLevelType w:val="hybridMultilevel"/>
    <w:tmpl w:val="89201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750"/>
    <w:multiLevelType w:val="hybridMultilevel"/>
    <w:tmpl w:val="555E6F10"/>
    <w:lvl w:ilvl="0" w:tplc="2C3AFC06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98"/>
    <w:rsid w:val="001730C0"/>
    <w:rsid w:val="00795C98"/>
    <w:rsid w:val="009E4F39"/>
    <w:rsid w:val="00A82854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0A11"/>
  <w15:chartTrackingRefBased/>
  <w15:docId w15:val="{D404FD45-4424-45F3-950E-9360190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C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D6FA.3A1689C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png@01D3D6FA.3A1689C0" TargetMode="External"/><Relationship Id="rId26" Type="http://schemas.openxmlformats.org/officeDocument/2006/relationships/image" Target="cid:image011.jpg@01D3D6FA.3A1689C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image004.jpg@01D3D6FA.3A1689C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cid:image006.jpg@01D3D6FA.3A1689C0" TargetMode="External"/><Relationship Id="rId20" Type="http://schemas.openxmlformats.org/officeDocument/2006/relationships/image" Target="cid:image008.png@01D3D6FA.3A1689C0" TargetMode="External"/><Relationship Id="rId29" Type="http://schemas.openxmlformats.org/officeDocument/2006/relationships/hyperlink" Target="mailto:jhenderson3@fsu.edu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1.jpg@01D3D6FA.3A1689C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10.jpg@01D3D6FA.3A1689C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mailto:bsineath@fsu.edu" TargetMode="External"/><Relationship Id="rId10" Type="http://schemas.openxmlformats.org/officeDocument/2006/relationships/image" Target="cid:image003.jpg@01D3D6FA.3A1689C0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3D6FA.3A1689C0" TargetMode="External"/><Relationship Id="rId22" Type="http://schemas.openxmlformats.org/officeDocument/2006/relationships/image" Target="cid:image009.jpg@01D3D6FA.3A1689C0" TargetMode="External"/><Relationship Id="rId27" Type="http://schemas.openxmlformats.org/officeDocument/2006/relationships/hyperlink" Target="mailto:dmyrick@fs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Myrick</dc:creator>
  <cp:keywords/>
  <dc:description/>
  <cp:lastModifiedBy>Derrick Myrick</cp:lastModifiedBy>
  <cp:revision>4</cp:revision>
  <dcterms:created xsi:type="dcterms:W3CDTF">2018-05-31T14:07:00Z</dcterms:created>
  <dcterms:modified xsi:type="dcterms:W3CDTF">2018-10-25T12:47:00Z</dcterms:modified>
</cp:coreProperties>
</file>